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CAA5C" w14:textId="77777777" w:rsidR="0029707A" w:rsidRPr="00D46D87" w:rsidRDefault="0029707A" w:rsidP="0029707A">
      <w:pPr>
        <w:spacing w:line="276" w:lineRule="auto"/>
        <w:ind w:left="5670"/>
        <w:rPr>
          <w:sz w:val="20"/>
          <w:szCs w:val="20"/>
        </w:rPr>
      </w:pPr>
      <w:r>
        <w:rPr>
          <w:sz w:val="20"/>
          <w:szCs w:val="20"/>
        </w:rPr>
        <w:t>Приложение 2</w:t>
      </w:r>
      <w:r w:rsidRPr="00D46D87">
        <w:rPr>
          <w:sz w:val="20"/>
          <w:szCs w:val="20"/>
        </w:rPr>
        <w:t>3</w:t>
      </w:r>
    </w:p>
    <w:p w14:paraId="15206125" w14:textId="61C4B602" w:rsidR="0029707A" w:rsidRPr="00635E0D" w:rsidRDefault="0029707A" w:rsidP="0029707A">
      <w:pPr>
        <w:spacing w:after="200" w:line="276" w:lineRule="auto"/>
        <w:ind w:left="5670"/>
        <w:rPr>
          <w:sz w:val="20"/>
          <w:szCs w:val="20"/>
        </w:rPr>
      </w:pPr>
      <w:r w:rsidRPr="00635E0D">
        <w:rPr>
          <w:sz w:val="20"/>
          <w:szCs w:val="20"/>
        </w:rPr>
        <w:t>к Положению об учетной политике, утвержденному Распоряжением городской Администрации от ___</w:t>
      </w:r>
      <w:r w:rsidR="00D61FBC">
        <w:rPr>
          <w:sz w:val="20"/>
          <w:szCs w:val="20"/>
        </w:rPr>
        <w:t>02.06.2020</w:t>
      </w:r>
      <w:r w:rsidRPr="00635E0D">
        <w:rPr>
          <w:sz w:val="20"/>
          <w:szCs w:val="20"/>
        </w:rPr>
        <w:t>__________№_</w:t>
      </w:r>
      <w:r w:rsidR="00D61FBC">
        <w:rPr>
          <w:sz w:val="20"/>
          <w:szCs w:val="20"/>
        </w:rPr>
        <w:t>232</w:t>
      </w:r>
      <w:r w:rsidRPr="00635E0D">
        <w:rPr>
          <w:sz w:val="20"/>
          <w:szCs w:val="20"/>
        </w:rPr>
        <w:t>____</w:t>
      </w:r>
    </w:p>
    <w:p w14:paraId="163B7421" w14:textId="77777777" w:rsidR="00D32B94" w:rsidRPr="0029707A" w:rsidRDefault="00D32B94" w:rsidP="0029707A">
      <w:pPr>
        <w:spacing w:before="240" w:after="120" w:line="360" w:lineRule="auto"/>
        <w:ind w:firstLine="851"/>
        <w:jc w:val="center"/>
        <w:rPr>
          <w:b/>
        </w:rPr>
      </w:pPr>
      <w:r w:rsidRPr="0029707A">
        <w:rPr>
          <w:b/>
        </w:rPr>
        <w:t>Порядок организации и обеспечения внутреннего финансового контроля</w:t>
      </w:r>
    </w:p>
    <w:p w14:paraId="01E2C57F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1.  Внутренний финансовый контроль 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 осуществляют:</w:t>
      </w:r>
    </w:p>
    <w:p w14:paraId="73BF52C1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должностные лица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Администрации;</w:t>
      </w:r>
    </w:p>
    <w:p w14:paraId="0DD6AA1C" w14:textId="0A98A90B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отдел по внутреннему муниципальному финансовому контролю и контролю финансово-хозяйственн</w:t>
      </w:r>
      <w:r w:rsidR="00A52B8C">
        <w:rPr>
          <w:rFonts w:ascii="Times New Roman" w:hAnsi="Times New Roman" w:cs="Times New Roman"/>
          <w:sz w:val="24"/>
          <w:szCs w:val="24"/>
        </w:rPr>
        <w:t xml:space="preserve">ой деятельности МУП (далее ОВМФК и </w:t>
      </w:r>
      <w:r w:rsidR="00CD51ED">
        <w:rPr>
          <w:rFonts w:ascii="Times New Roman" w:hAnsi="Times New Roman" w:cs="Times New Roman"/>
          <w:sz w:val="24"/>
          <w:szCs w:val="24"/>
        </w:rPr>
        <w:t>контролю</w:t>
      </w:r>
      <w:r w:rsidR="00A52B8C">
        <w:rPr>
          <w:rFonts w:ascii="Times New Roman" w:hAnsi="Times New Roman" w:cs="Times New Roman"/>
          <w:sz w:val="24"/>
          <w:szCs w:val="24"/>
        </w:rPr>
        <w:t xml:space="preserve"> ФХД МУП</w:t>
      </w:r>
      <w:r w:rsidRPr="0029707A">
        <w:rPr>
          <w:rFonts w:ascii="Times New Roman" w:hAnsi="Times New Roman" w:cs="Times New Roman"/>
          <w:sz w:val="24"/>
          <w:szCs w:val="24"/>
        </w:rPr>
        <w:t xml:space="preserve">)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7F489F41" w14:textId="77777777" w:rsidR="00D32B94" w:rsidRPr="0029707A" w:rsidRDefault="00570D82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32B94" w:rsidRPr="0029707A">
        <w:rPr>
          <w:rFonts w:ascii="Times New Roman" w:hAnsi="Times New Roman" w:cs="Times New Roman"/>
          <w:sz w:val="24"/>
          <w:szCs w:val="24"/>
        </w:rPr>
        <w:t xml:space="preserve"> Внутренний финансовый контроль 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D32B94" w:rsidRPr="0029707A">
        <w:rPr>
          <w:rFonts w:ascii="Times New Roman" w:hAnsi="Times New Roman" w:cs="Times New Roman"/>
          <w:sz w:val="24"/>
          <w:szCs w:val="24"/>
        </w:rPr>
        <w:t>Администрации осуществляется в следующих видах:</w:t>
      </w:r>
    </w:p>
    <w:p w14:paraId="20126B77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предварительный контроль - мероприятия, направленные на предупреждение и пресечение ошибок и (или) незаконных действий должностных лиц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 xml:space="preserve">Администрации до совершения факта хозяйственной жизни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Администрации;</w:t>
      </w:r>
    </w:p>
    <w:p w14:paraId="7DB1689A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текущий контроль - мероприятия, направленные на проведение повседневного анализа соблюдения процедур исполнения бюджетной сметы, ведения бюджетного учета, мониторинга расходования целевых средств по назначению, оценки эффективности и результативности их расходования;</w:t>
      </w:r>
    </w:p>
    <w:p w14:paraId="1A06DAE0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последующий контроль - мероприятия, направленные на установление законности действий должностных лиц Администрации после совершения факта хозяйственной жизни.</w:t>
      </w:r>
    </w:p>
    <w:p w14:paraId="140791D4" w14:textId="77777777" w:rsidR="00D32B94" w:rsidRPr="0029707A" w:rsidRDefault="00570D82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D32B94" w:rsidRPr="0029707A">
        <w:rPr>
          <w:rFonts w:ascii="Times New Roman" w:hAnsi="Times New Roman" w:cs="Times New Roman"/>
          <w:sz w:val="24"/>
          <w:szCs w:val="24"/>
        </w:rPr>
        <w:t xml:space="preserve">Предварительный контроль 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D32B94" w:rsidRPr="0029707A">
        <w:rPr>
          <w:rFonts w:ascii="Times New Roman" w:hAnsi="Times New Roman" w:cs="Times New Roman"/>
          <w:sz w:val="24"/>
          <w:szCs w:val="24"/>
        </w:rPr>
        <w:t>Администрации осуществляют должностные лица</w:t>
      </w:r>
      <w:r w:rsidR="00C9611B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="00D32B94" w:rsidRPr="0029707A">
        <w:rPr>
          <w:rFonts w:ascii="Times New Roman" w:hAnsi="Times New Roman" w:cs="Times New Roman"/>
          <w:sz w:val="24"/>
          <w:szCs w:val="24"/>
        </w:rPr>
        <w:t xml:space="preserve"> Администрации (руководители структурных подразделений, их заместители, сотрудники правового отдела) в соответствии с должностными (функциональными) обязанностями в процессе финансово-хозяйственной деятельности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D32B94" w:rsidRPr="0029707A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01722C50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К мероприятиям предварительного контроля относятся:</w:t>
      </w:r>
    </w:p>
    <w:p w14:paraId="141AB8AE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документов</w:t>
      </w:r>
      <w:r w:rsidR="00C9611B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9707A">
        <w:rPr>
          <w:rFonts w:ascii="Times New Roman" w:hAnsi="Times New Roman" w:cs="Times New Roman"/>
          <w:sz w:val="24"/>
          <w:szCs w:val="24"/>
        </w:rPr>
        <w:t xml:space="preserve"> Администрации до совершения хозяйственных операций в соответствии с графиком документооборота;</w:t>
      </w:r>
    </w:p>
    <w:p w14:paraId="602BA6DA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lastRenderedPageBreak/>
        <w:t xml:space="preserve">- контроль за принятием обязательств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 в пределах смет;</w:t>
      </w:r>
    </w:p>
    <w:p w14:paraId="05ACF505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законности и экономической целесообразности проектов заключаемых контрактов (договоров);</w:t>
      </w:r>
    </w:p>
    <w:p w14:paraId="57406754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проектов постановлений (распоряжений)</w:t>
      </w:r>
      <w:r w:rsidR="00C9611B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9707A">
        <w:rPr>
          <w:rFonts w:ascii="Times New Roman" w:hAnsi="Times New Roman" w:cs="Times New Roman"/>
          <w:sz w:val="24"/>
          <w:szCs w:val="24"/>
        </w:rPr>
        <w:t xml:space="preserve"> Администрации;</w:t>
      </w:r>
    </w:p>
    <w:p w14:paraId="5CC8E94A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бюджетной, финансовой, статистической, налоговой и другой отчетности до утверждения или подписания.</w:t>
      </w:r>
    </w:p>
    <w:p w14:paraId="22AAABAE" w14:textId="77777777" w:rsidR="00D32B94" w:rsidRPr="0029707A" w:rsidRDefault="00570D82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D32B94" w:rsidRPr="0029707A">
        <w:rPr>
          <w:rFonts w:ascii="Times New Roman" w:hAnsi="Times New Roman" w:cs="Times New Roman"/>
          <w:sz w:val="24"/>
          <w:szCs w:val="24"/>
        </w:rPr>
        <w:t>Текущий контроль на постоянной основе осуществляется специалистами управления по бухгалтерскому учету.</w:t>
      </w:r>
    </w:p>
    <w:p w14:paraId="0888E5FD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К мероприятиям текущего контроля относятся:</w:t>
      </w:r>
    </w:p>
    <w:p w14:paraId="06EBE219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расходных денежных документов (расчетно-платежных ведомостей, платежных поручений, счетов и т.п.) до их оплаты. Фактом прохождения контроля является разрешение принять документы к оплате;</w:t>
      </w:r>
    </w:p>
    <w:p w14:paraId="224D7BA0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проверка полноты оприходования наличных денежных средств, полученных в банке;</w:t>
      </w:r>
    </w:p>
    <w:p w14:paraId="118C78DA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контроль за взысканием дебиторской и погашением кредиторской задолженности;</w:t>
      </w:r>
    </w:p>
    <w:p w14:paraId="550500DC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сверка данных аналитического учета с данными синтетического учета.</w:t>
      </w:r>
    </w:p>
    <w:p w14:paraId="3BFEE492" w14:textId="77777777" w:rsidR="00D32B94" w:rsidRPr="0029707A" w:rsidRDefault="00570D82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32B94" w:rsidRPr="0029707A">
        <w:rPr>
          <w:rFonts w:ascii="Times New Roman" w:hAnsi="Times New Roman" w:cs="Times New Roman"/>
          <w:sz w:val="24"/>
          <w:szCs w:val="24"/>
        </w:rPr>
        <w:t xml:space="preserve">Последующий контроль 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D32B94" w:rsidRPr="0029707A">
        <w:rPr>
          <w:rFonts w:ascii="Times New Roman" w:hAnsi="Times New Roman" w:cs="Times New Roman"/>
          <w:sz w:val="24"/>
          <w:szCs w:val="24"/>
        </w:rPr>
        <w:t>Администрации осуществляется:</w:t>
      </w:r>
    </w:p>
    <w:p w14:paraId="3C93770D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должностными лицами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 в соответствии с их должностными (функциональными) обязанностями в процессе финансово-хозяйственной деятельности Администрации;</w:t>
      </w:r>
    </w:p>
    <w:p w14:paraId="004B088A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 ОВМФК</w:t>
      </w:r>
      <w:r w:rsidR="00A52B8C">
        <w:rPr>
          <w:rFonts w:ascii="Times New Roman" w:hAnsi="Times New Roman" w:cs="Times New Roman"/>
          <w:sz w:val="24"/>
          <w:szCs w:val="24"/>
        </w:rPr>
        <w:t xml:space="preserve"> и контролю ФХД МУП</w:t>
      </w:r>
      <w:r w:rsidR="00C9611B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9707A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59934F4D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К мероприятиям последующего контроля со стороны должностных лиц Администрации относятся:</w:t>
      </w:r>
    </w:p>
    <w:p w14:paraId="03562D85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проверка первичных документов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 после совершения хозяйственных операций в соответствии с графиком документооборота;</w:t>
      </w:r>
    </w:p>
    <w:p w14:paraId="1C1D0270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>- анализ полноты исполнения показателей бюджетных смет</w:t>
      </w:r>
      <w:r w:rsidR="00C9611B">
        <w:rPr>
          <w:rFonts w:ascii="Times New Roman" w:hAnsi="Times New Roman" w:cs="Times New Roman"/>
          <w:sz w:val="24"/>
          <w:szCs w:val="24"/>
        </w:rPr>
        <w:t xml:space="preserve"> городской</w:t>
      </w:r>
      <w:r w:rsidRPr="0029707A">
        <w:rPr>
          <w:rFonts w:ascii="Times New Roman" w:hAnsi="Times New Roman" w:cs="Times New Roman"/>
          <w:sz w:val="24"/>
          <w:szCs w:val="24"/>
        </w:rPr>
        <w:t xml:space="preserve"> Администрации;</w:t>
      </w:r>
    </w:p>
    <w:p w14:paraId="1FF3423B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проверка достоверности отражения хозяйственных операций в учете и отчетности </w:t>
      </w:r>
      <w:r w:rsidR="00C9611B">
        <w:rPr>
          <w:rFonts w:ascii="Times New Roman" w:hAnsi="Times New Roman" w:cs="Times New Roman"/>
          <w:sz w:val="24"/>
          <w:szCs w:val="24"/>
        </w:rPr>
        <w:lastRenderedPageBreak/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Администрации.</w:t>
      </w:r>
    </w:p>
    <w:p w14:paraId="5240861B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К мероприятиям последующего контроля со стороны отдела внутреннего финансового контроля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 относятся:</w:t>
      </w:r>
    </w:p>
    <w:p w14:paraId="1065AE40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проверка результатов финансово-хозяйственной деятельности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Администрации;</w:t>
      </w:r>
    </w:p>
    <w:p w14:paraId="27DA8B11" w14:textId="77777777" w:rsidR="00D32B94" w:rsidRPr="0029707A" w:rsidRDefault="00D32B94" w:rsidP="0029707A">
      <w:pPr>
        <w:pStyle w:val="ConsPlusNormal"/>
        <w:tabs>
          <w:tab w:val="left" w:pos="4998"/>
        </w:tabs>
        <w:spacing w:before="22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707A">
        <w:rPr>
          <w:rFonts w:ascii="Times New Roman" w:hAnsi="Times New Roman" w:cs="Times New Roman"/>
          <w:sz w:val="24"/>
          <w:szCs w:val="24"/>
        </w:rPr>
        <w:t xml:space="preserve">- проверка результатов инвентаризации имущества и обязательств </w:t>
      </w:r>
      <w:r w:rsidR="00C9611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Pr="0029707A">
        <w:rPr>
          <w:rFonts w:ascii="Times New Roman" w:hAnsi="Times New Roman" w:cs="Times New Roman"/>
          <w:sz w:val="24"/>
          <w:szCs w:val="24"/>
        </w:rPr>
        <w:t>Администрации.</w:t>
      </w:r>
    </w:p>
    <w:sectPr w:rsidR="00D32B94" w:rsidRPr="00297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B94"/>
    <w:rsid w:val="00045B43"/>
    <w:rsid w:val="00090099"/>
    <w:rsid w:val="000C0FC7"/>
    <w:rsid w:val="001145AB"/>
    <w:rsid w:val="00124F1A"/>
    <w:rsid w:val="00126712"/>
    <w:rsid w:val="00153782"/>
    <w:rsid w:val="00207E0D"/>
    <w:rsid w:val="002108F8"/>
    <w:rsid w:val="002810E6"/>
    <w:rsid w:val="00291AB0"/>
    <w:rsid w:val="0029707A"/>
    <w:rsid w:val="002B327E"/>
    <w:rsid w:val="00355D87"/>
    <w:rsid w:val="00364230"/>
    <w:rsid w:val="003A731D"/>
    <w:rsid w:val="003F691E"/>
    <w:rsid w:val="003F6C1C"/>
    <w:rsid w:val="00441826"/>
    <w:rsid w:val="00495CAD"/>
    <w:rsid w:val="004B6903"/>
    <w:rsid w:val="004F553E"/>
    <w:rsid w:val="00570D82"/>
    <w:rsid w:val="00693AA2"/>
    <w:rsid w:val="006F41BA"/>
    <w:rsid w:val="00707B1D"/>
    <w:rsid w:val="00723461"/>
    <w:rsid w:val="007552A5"/>
    <w:rsid w:val="00764D49"/>
    <w:rsid w:val="0078213D"/>
    <w:rsid w:val="007B3E47"/>
    <w:rsid w:val="008016AB"/>
    <w:rsid w:val="0083734E"/>
    <w:rsid w:val="00890C13"/>
    <w:rsid w:val="008D0839"/>
    <w:rsid w:val="009D45A4"/>
    <w:rsid w:val="009E5B9A"/>
    <w:rsid w:val="009F0B2A"/>
    <w:rsid w:val="00A030E1"/>
    <w:rsid w:val="00A52B8C"/>
    <w:rsid w:val="00A631F3"/>
    <w:rsid w:val="00B012EE"/>
    <w:rsid w:val="00BD48FD"/>
    <w:rsid w:val="00C027A3"/>
    <w:rsid w:val="00C940A4"/>
    <w:rsid w:val="00C9611B"/>
    <w:rsid w:val="00CB4BA8"/>
    <w:rsid w:val="00CD51ED"/>
    <w:rsid w:val="00CF230D"/>
    <w:rsid w:val="00D0625C"/>
    <w:rsid w:val="00D121A8"/>
    <w:rsid w:val="00D23E83"/>
    <w:rsid w:val="00D32B94"/>
    <w:rsid w:val="00D33039"/>
    <w:rsid w:val="00D46D87"/>
    <w:rsid w:val="00D61FBC"/>
    <w:rsid w:val="00D76FC4"/>
    <w:rsid w:val="00D82394"/>
    <w:rsid w:val="00D84962"/>
    <w:rsid w:val="00D84AC4"/>
    <w:rsid w:val="00DF2AA9"/>
    <w:rsid w:val="00DF6997"/>
    <w:rsid w:val="00E92C31"/>
    <w:rsid w:val="00EA086B"/>
    <w:rsid w:val="00EE7104"/>
    <w:rsid w:val="00E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3695F"/>
  <w15:chartTrackingRefBased/>
  <w15:docId w15:val="{FEC874ED-7AE5-4F97-A672-E49E8B015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2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B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6D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6D8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Бутакова</dc:creator>
  <cp:keywords/>
  <dc:description/>
  <cp:lastModifiedBy>Ирина Анатольевна Бутакова</cp:lastModifiedBy>
  <cp:revision>4</cp:revision>
  <cp:lastPrinted>2018-12-26T05:34:00Z</cp:lastPrinted>
  <dcterms:created xsi:type="dcterms:W3CDTF">2021-10-01T01:43:00Z</dcterms:created>
  <dcterms:modified xsi:type="dcterms:W3CDTF">2021-10-14T00:24:00Z</dcterms:modified>
</cp:coreProperties>
</file>